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EBBC6" w14:textId="77777777" w:rsidR="00CA54B0" w:rsidRPr="00CA54B0" w:rsidRDefault="00CA54B0" w:rsidP="00CA54B0">
      <w:pPr>
        <w:jc w:val="center"/>
        <w:rPr>
          <w:sz w:val="32"/>
          <w:szCs w:val="32"/>
        </w:rPr>
      </w:pPr>
      <w:bookmarkStart w:id="0" w:name="_GoBack"/>
      <w:bookmarkEnd w:id="0"/>
      <w:r w:rsidRPr="00CA54B0">
        <w:rPr>
          <w:rFonts w:hint="eastAsia"/>
          <w:sz w:val="32"/>
          <w:szCs w:val="32"/>
        </w:rPr>
        <w:t>〇〇〇〇の販売に関する取引基本契約書</w:t>
      </w:r>
    </w:p>
    <w:p w14:paraId="59465992" w14:textId="77777777" w:rsidR="00CA54B0" w:rsidRDefault="00CA54B0" w:rsidP="00CA54B0"/>
    <w:p w14:paraId="7AE70A2E" w14:textId="77777777" w:rsidR="00CA54B0" w:rsidRDefault="00CA54B0" w:rsidP="00CA54B0"/>
    <w:p w14:paraId="0C7E863E" w14:textId="77777777" w:rsidR="00CA54B0" w:rsidRDefault="00CA54B0" w:rsidP="00CA54B0">
      <w:pPr>
        <w:ind w:firstLineChars="100" w:firstLine="210"/>
      </w:pPr>
      <w:r>
        <w:rPr>
          <w:rFonts w:hint="eastAsia"/>
        </w:rPr>
        <w:t>株式会社あいうえお（以下「甲」という。）と株式会社かきくけこ（以下「乙」という。）は、甲乙間の継続取引に関して、以下の内容の取引基本契約を締結する。</w:t>
      </w:r>
    </w:p>
    <w:p w14:paraId="6CF0B1FE" w14:textId="77777777" w:rsidR="00CA54B0" w:rsidRDefault="00CA54B0" w:rsidP="00CA54B0"/>
    <w:p w14:paraId="68E94353" w14:textId="77777777" w:rsidR="00CA54B0" w:rsidRDefault="00CA54B0" w:rsidP="00CA54B0">
      <w:r>
        <w:rPr>
          <w:rFonts w:hint="eastAsia"/>
        </w:rPr>
        <w:t>（目的）</w:t>
      </w:r>
    </w:p>
    <w:p w14:paraId="57C8B047" w14:textId="77777777" w:rsidR="00CA54B0" w:rsidRDefault="00CA54B0" w:rsidP="00CA54B0">
      <w:pPr>
        <w:ind w:left="630" w:hangingChars="300" w:hanging="630"/>
      </w:pPr>
      <w:r>
        <w:rPr>
          <w:rFonts w:hint="eastAsia"/>
        </w:rPr>
        <w:t>第１条</w:t>
      </w:r>
      <w:r>
        <w:rPr>
          <w:rFonts w:hint="eastAsia"/>
        </w:rPr>
        <w:t xml:space="preserve">  </w:t>
      </w:r>
      <w:r>
        <w:rPr>
          <w:rFonts w:hint="eastAsia"/>
        </w:rPr>
        <w:t>本契約は、甲が乙に対して〇〇の販売を継続的におこなうにあたり、その基本的条件を定めるものとする。</w:t>
      </w:r>
    </w:p>
    <w:p w14:paraId="491F6790" w14:textId="77777777" w:rsidR="00CA54B0" w:rsidRDefault="00CA54B0" w:rsidP="00CA54B0"/>
    <w:p w14:paraId="54D4DBFF" w14:textId="77777777" w:rsidR="00CA54B0" w:rsidRPr="00CA54B0" w:rsidRDefault="00CA54B0" w:rsidP="00CA54B0">
      <w:r>
        <w:rPr>
          <w:rFonts w:hint="eastAsia"/>
        </w:rPr>
        <w:t>（基本契約性）</w:t>
      </w:r>
    </w:p>
    <w:p w14:paraId="0508B9EE" w14:textId="77777777" w:rsidR="00CA54B0" w:rsidRDefault="00CA54B0" w:rsidP="00CA54B0">
      <w:pPr>
        <w:ind w:left="630" w:hangingChars="300" w:hanging="630"/>
      </w:pPr>
      <w:r>
        <w:rPr>
          <w:rFonts w:hint="eastAsia"/>
        </w:rPr>
        <w:t>第２条</w:t>
      </w:r>
      <w:r>
        <w:rPr>
          <w:rFonts w:hint="eastAsia"/>
        </w:rPr>
        <w:t xml:space="preserve">  </w:t>
      </w:r>
      <w:r>
        <w:rPr>
          <w:rFonts w:hint="eastAsia"/>
        </w:rPr>
        <w:t>本契約は、甲を売主とし乙を買主とする目的物の個別売買契約（以下｢個別契約｣という。）のすべてに適用されるものとする。但し、個別契約において本契約と異なる事項を定めた場合、個別契約が本契約に優先する。</w:t>
      </w:r>
    </w:p>
    <w:p w14:paraId="3AD18F57" w14:textId="77777777" w:rsidR="00CA54B0" w:rsidRDefault="00CA54B0" w:rsidP="00CA54B0"/>
    <w:p w14:paraId="1474D912" w14:textId="77777777" w:rsidR="00CA54B0" w:rsidRDefault="00CA54B0" w:rsidP="00CA54B0">
      <w:r>
        <w:rPr>
          <w:rFonts w:hint="eastAsia"/>
        </w:rPr>
        <w:t>（個別契約）</w:t>
      </w:r>
    </w:p>
    <w:p w14:paraId="61B8408F" w14:textId="77777777" w:rsidR="00CA54B0" w:rsidRDefault="00CA54B0" w:rsidP="00CA54B0">
      <w:pPr>
        <w:ind w:left="630" w:hangingChars="300" w:hanging="630"/>
      </w:pPr>
      <w:r>
        <w:rPr>
          <w:rFonts w:hint="eastAsia"/>
        </w:rPr>
        <w:t>第３条</w:t>
      </w:r>
      <w:r>
        <w:rPr>
          <w:rFonts w:hint="eastAsia"/>
        </w:rPr>
        <w:t xml:space="preserve">  </w:t>
      </w:r>
      <w:r>
        <w:rPr>
          <w:rFonts w:hint="eastAsia"/>
        </w:rPr>
        <w:t>甲が乙に販売する目的物の具体的品目、数量、価格、納期、納入場所その他売買契約の具体的内容は、個別契約において定める。但し、甲乙協議の上、これに代わる方法を定めることができる。</w:t>
      </w:r>
    </w:p>
    <w:p w14:paraId="7491908D" w14:textId="77777777" w:rsidR="00CA54B0" w:rsidRDefault="00CA54B0" w:rsidP="00CA54B0"/>
    <w:p w14:paraId="0F6372ED" w14:textId="77777777" w:rsidR="00CA54B0" w:rsidRDefault="00CA54B0" w:rsidP="00CA54B0">
      <w:r>
        <w:rPr>
          <w:rFonts w:hint="eastAsia"/>
        </w:rPr>
        <w:t>（引渡）</w:t>
      </w:r>
    </w:p>
    <w:p w14:paraId="753CB1C1" w14:textId="77777777" w:rsidR="00CA54B0" w:rsidRDefault="00CA54B0" w:rsidP="00CA54B0">
      <w:pPr>
        <w:ind w:left="630" w:hangingChars="300" w:hanging="630"/>
      </w:pPr>
      <w:r>
        <w:rPr>
          <w:rFonts w:hint="eastAsia"/>
        </w:rPr>
        <w:t>第４条</w:t>
      </w:r>
      <w:r>
        <w:rPr>
          <w:rFonts w:hint="eastAsia"/>
        </w:rPr>
        <w:t xml:space="preserve">  </w:t>
      </w:r>
      <w:r>
        <w:rPr>
          <w:rFonts w:hint="eastAsia"/>
        </w:rPr>
        <w:t>目的物の引渡しは、個別契約に従い、納品書と共に乙又は乙の指定場所にておこなう甲が行う。尚、引渡場所までの運送費は、甲の負担とする。</w:t>
      </w:r>
    </w:p>
    <w:p w14:paraId="347C3A24" w14:textId="77777777" w:rsidR="00CA54B0" w:rsidRDefault="00CA54B0" w:rsidP="00CA54B0"/>
    <w:p w14:paraId="1CCF48D4" w14:textId="77777777" w:rsidR="00CA54B0" w:rsidRDefault="00CA54B0" w:rsidP="00CA54B0">
      <w:r>
        <w:rPr>
          <w:rFonts w:hint="eastAsia"/>
        </w:rPr>
        <w:t>（検品、瑕疵担保責任）</w:t>
      </w:r>
    </w:p>
    <w:p w14:paraId="5729A702" w14:textId="77777777" w:rsidR="00CA54B0" w:rsidRDefault="00CA54B0" w:rsidP="00CA54B0">
      <w:pPr>
        <w:ind w:left="630" w:hangingChars="300" w:hanging="630"/>
      </w:pPr>
      <w:r>
        <w:rPr>
          <w:rFonts w:hint="eastAsia"/>
        </w:rPr>
        <w:t>第５条</w:t>
      </w:r>
      <w:r>
        <w:rPr>
          <w:rFonts w:hint="eastAsia"/>
        </w:rPr>
        <w:t xml:space="preserve">  </w:t>
      </w:r>
      <w:r>
        <w:rPr>
          <w:rFonts w:hint="eastAsia"/>
        </w:rPr>
        <w:t>乙は甲より商品の引渡しを受けた後、直ちにその商品の品目、数量、外観、品質等について検査を行い、注文内容との相違及び外観、品質上等の瑕疵がある場合には、引渡後〇日以内に甲に通知しなければならない。引渡後〇日以内に通知がない場合には、検品は合格したものとみなす。</w:t>
      </w:r>
    </w:p>
    <w:p w14:paraId="73F8E831" w14:textId="77777777" w:rsidR="00CA54B0" w:rsidRDefault="00CA54B0" w:rsidP="00CA54B0">
      <w:pPr>
        <w:ind w:leftChars="200" w:left="630" w:hangingChars="100" w:hanging="210"/>
      </w:pPr>
      <w:r>
        <w:rPr>
          <w:rFonts w:hint="eastAsia"/>
        </w:rPr>
        <w:t>２．甲が引渡後〇日以内に前項の通知を受けた場合、甲は通知のあった商品を調査し、数量不足又は瑕疵の存在が確認できた場合には、再度納期を定めて追加又は代替品を納品する。但し、数量超過、品目相違、又は瑕疵ある商品については、甲の選択に従い、乙は返品又は廃棄の措置を講じるものとする。尚、返品又は廃棄に関する費用は甲の負担とする。</w:t>
      </w:r>
    </w:p>
    <w:p w14:paraId="2EF0924B" w14:textId="77777777" w:rsidR="00CA54B0" w:rsidRDefault="00CA54B0" w:rsidP="00CA54B0">
      <w:pPr>
        <w:ind w:leftChars="200" w:left="630" w:hangingChars="100" w:hanging="210"/>
      </w:pPr>
      <w:r>
        <w:rPr>
          <w:rFonts w:hint="eastAsia"/>
        </w:rPr>
        <w:t>３．本条の規定は商品の瑕疵に対する甲の責任の一切を規定したものであり、法律上の瑕疵担保責任に代わるものとする。</w:t>
      </w:r>
    </w:p>
    <w:p w14:paraId="5E290FB3" w14:textId="77777777" w:rsidR="00CA54B0" w:rsidRDefault="00CA54B0" w:rsidP="00CA54B0">
      <w:pPr>
        <w:ind w:firstLineChars="200" w:firstLine="420"/>
      </w:pPr>
      <w:r>
        <w:rPr>
          <w:rFonts w:hint="eastAsia"/>
        </w:rPr>
        <w:t>４．本条各項の規定は、再納品された商品についても準用する。</w:t>
      </w:r>
    </w:p>
    <w:p w14:paraId="684C38AA" w14:textId="77777777" w:rsidR="00CA54B0" w:rsidRDefault="00CA54B0" w:rsidP="00CA54B0"/>
    <w:p w14:paraId="4F26CE83" w14:textId="77777777" w:rsidR="00CA54B0" w:rsidRDefault="00CA54B0" w:rsidP="00CA54B0">
      <w:r>
        <w:rPr>
          <w:rFonts w:hint="eastAsia"/>
        </w:rPr>
        <w:t>（所有権・危険負担の移転）</w:t>
      </w:r>
    </w:p>
    <w:p w14:paraId="1ECD61FE" w14:textId="77777777" w:rsidR="00CA54B0" w:rsidRDefault="00CA54B0" w:rsidP="00CA54B0">
      <w:r>
        <w:rPr>
          <w:rFonts w:hint="eastAsia"/>
        </w:rPr>
        <w:t>第６条</w:t>
      </w:r>
      <w:r>
        <w:rPr>
          <w:rFonts w:hint="eastAsia"/>
        </w:rPr>
        <w:t xml:space="preserve">  </w:t>
      </w:r>
      <w:r>
        <w:rPr>
          <w:rFonts w:hint="eastAsia"/>
        </w:rPr>
        <w:t>商品の所有権及び危険負担は前条に定める検品の合格時をもって甲より乙に移転する。</w:t>
      </w:r>
    </w:p>
    <w:p w14:paraId="4834FE0D" w14:textId="77777777" w:rsidR="00CA54B0" w:rsidRDefault="00CA54B0" w:rsidP="00CA54B0"/>
    <w:p w14:paraId="34031C14" w14:textId="77777777" w:rsidR="00CA54B0" w:rsidRPr="00CA54B0" w:rsidRDefault="00CA54B0" w:rsidP="00CA54B0">
      <w:r>
        <w:rPr>
          <w:rFonts w:hint="eastAsia"/>
        </w:rPr>
        <w:t>（決済）</w:t>
      </w:r>
    </w:p>
    <w:p w14:paraId="7658FF8F" w14:textId="77777777" w:rsidR="00CA54B0" w:rsidRDefault="00CA54B0" w:rsidP="00CA54B0">
      <w:pPr>
        <w:ind w:left="630" w:hangingChars="300" w:hanging="630"/>
      </w:pPr>
      <w:r>
        <w:rPr>
          <w:rFonts w:hint="eastAsia"/>
        </w:rPr>
        <w:t>第７条</w:t>
      </w:r>
      <w:r>
        <w:rPr>
          <w:rFonts w:hint="eastAsia"/>
        </w:rPr>
        <w:t xml:space="preserve">  </w:t>
      </w:r>
      <w:r>
        <w:rPr>
          <w:rFonts w:hint="eastAsia"/>
        </w:rPr>
        <w:t>乙は、毎月〇日までに引渡を受けた商品の代金を、翌月〇〇日（金融機関が休業日の場合は翌営業日）までに甲指定の銀行口座に振込みにて支払を完了する。尚、振込手数料は乙の負担とする。</w:t>
      </w:r>
    </w:p>
    <w:p w14:paraId="4F50F80D" w14:textId="77777777" w:rsidR="00CA54B0" w:rsidRDefault="00CA54B0" w:rsidP="00CA54B0">
      <w:pPr>
        <w:ind w:leftChars="200" w:left="630" w:hangingChars="100" w:hanging="210"/>
      </w:pPr>
      <w:r>
        <w:rPr>
          <w:rFonts w:hint="eastAsia"/>
        </w:rPr>
        <w:t xml:space="preserve">２．乙は、本契約及び個別契約に基づき甲に対して負担する金銭債務の支払を遅延した場合には、日歩〇銭の遅延損害金を甲に支払うものとする。　</w:t>
      </w:r>
    </w:p>
    <w:p w14:paraId="7048E229" w14:textId="77777777" w:rsidR="00CA54B0" w:rsidRDefault="00CA54B0" w:rsidP="00CA54B0"/>
    <w:p w14:paraId="37193E20" w14:textId="77777777" w:rsidR="00CA54B0" w:rsidRDefault="00CA54B0" w:rsidP="00CA54B0">
      <w:r>
        <w:rPr>
          <w:rFonts w:hint="eastAsia"/>
        </w:rPr>
        <w:t>（秘密保持）</w:t>
      </w:r>
    </w:p>
    <w:p w14:paraId="5E711595" w14:textId="77777777" w:rsidR="00CA54B0" w:rsidRDefault="00CA54B0" w:rsidP="00CA54B0">
      <w:pPr>
        <w:ind w:left="630" w:hangingChars="300" w:hanging="630"/>
      </w:pPr>
      <w:r>
        <w:rPr>
          <w:rFonts w:hint="eastAsia"/>
        </w:rPr>
        <w:t>第８条</w:t>
      </w:r>
      <w:r>
        <w:rPr>
          <w:rFonts w:hint="eastAsia"/>
        </w:rPr>
        <w:t xml:space="preserve">  </w:t>
      </w:r>
      <w:r>
        <w:rPr>
          <w:rFonts w:hint="eastAsia"/>
        </w:rPr>
        <w:t>甲及び乙は、本契約及び個別契約により知り得た情報、機密を第三者に無断で開示又は漏洩してはならない。</w:t>
      </w:r>
    </w:p>
    <w:p w14:paraId="3355EBAB" w14:textId="77777777" w:rsidR="00CA54B0" w:rsidRDefault="00CA54B0" w:rsidP="00CA54B0"/>
    <w:p w14:paraId="023EC03D" w14:textId="77777777" w:rsidR="00CA54B0" w:rsidRPr="00CA54B0" w:rsidRDefault="00CA54B0" w:rsidP="00CA54B0">
      <w:r>
        <w:rPr>
          <w:rFonts w:hint="eastAsia"/>
        </w:rPr>
        <w:lastRenderedPageBreak/>
        <w:t>（解約）</w:t>
      </w:r>
    </w:p>
    <w:p w14:paraId="3C6191B8" w14:textId="77777777" w:rsidR="00CA54B0" w:rsidRDefault="00CA54B0" w:rsidP="00CA54B0">
      <w:pPr>
        <w:ind w:left="630" w:hangingChars="300" w:hanging="630"/>
      </w:pPr>
      <w:r>
        <w:rPr>
          <w:rFonts w:hint="eastAsia"/>
        </w:rPr>
        <w:t>第９条</w:t>
      </w:r>
      <w:r>
        <w:rPr>
          <w:rFonts w:hint="eastAsia"/>
        </w:rPr>
        <w:t xml:space="preserve">  </w:t>
      </w:r>
      <w:r>
        <w:rPr>
          <w:rFonts w:hint="eastAsia"/>
        </w:rPr>
        <w:t>甲及び乙は、相手方に対して２ヶ月以上の予告期間をおいた書面による通知をもって、本契約を解約することができる。</w:t>
      </w:r>
    </w:p>
    <w:p w14:paraId="0620041C" w14:textId="77777777" w:rsidR="00CA54B0" w:rsidRDefault="00CA54B0" w:rsidP="00CA54B0"/>
    <w:p w14:paraId="154A5C7F" w14:textId="77777777" w:rsidR="00CA54B0" w:rsidRPr="00CA54B0" w:rsidRDefault="00CA54B0" w:rsidP="00CA54B0">
      <w:r>
        <w:rPr>
          <w:rFonts w:hint="eastAsia"/>
        </w:rPr>
        <w:t>（解除）</w:t>
      </w:r>
    </w:p>
    <w:p w14:paraId="60CB420F" w14:textId="77777777" w:rsidR="00CA54B0" w:rsidRDefault="00CA54B0" w:rsidP="00CA54B0">
      <w:pPr>
        <w:ind w:left="630" w:hangingChars="300" w:hanging="630"/>
      </w:pPr>
      <w:r>
        <w:rPr>
          <w:rFonts w:hint="eastAsia"/>
        </w:rPr>
        <w:t>第１０条</w:t>
      </w:r>
      <w:r>
        <w:rPr>
          <w:rFonts w:hint="eastAsia"/>
        </w:rPr>
        <w:t xml:space="preserve">  </w:t>
      </w:r>
      <w:r>
        <w:rPr>
          <w:rFonts w:hint="eastAsia"/>
        </w:rPr>
        <w:t>甲及び乙は、相手方が本契約又は個別契約の各条項に違反した場合、相手方に対して違反の是正を書面により申し入れ、その後３０日を経過するもなお是正されない場合は、本契約又は個別契約の全部若しくは一部を解除することができる。</w:t>
      </w:r>
    </w:p>
    <w:p w14:paraId="70B2360D" w14:textId="77777777" w:rsidR="00CA54B0" w:rsidRDefault="00CA54B0" w:rsidP="00CA54B0">
      <w:pPr>
        <w:ind w:leftChars="200" w:left="630" w:hangingChars="100" w:hanging="210"/>
      </w:pPr>
      <w:r>
        <w:rPr>
          <w:rFonts w:hint="eastAsia"/>
        </w:rPr>
        <w:t>２．甲及び乙は、相手方が次の各号の一に該当するときは、相手方に対して何等の催告なしに本契約又は個別契約の全部若しくは一部を解除することができる。</w:t>
      </w:r>
    </w:p>
    <w:p w14:paraId="7FD0938B" w14:textId="77777777" w:rsidR="00CA54B0" w:rsidRDefault="00CA54B0" w:rsidP="00CA54B0">
      <w:pPr>
        <w:ind w:leftChars="300" w:left="840" w:hangingChars="100" w:hanging="210"/>
      </w:pPr>
      <w:r>
        <w:rPr>
          <w:rFonts w:hint="eastAsia"/>
        </w:rPr>
        <w:t>１）差押、仮差押、仮処分、強制執行、競売等の申立を受け、又は滞納処分、保全差押を受け、若しくはこれらの申立、処分を受けるおそれのある事由が生じたとき</w:t>
      </w:r>
    </w:p>
    <w:p w14:paraId="7FB94164" w14:textId="77777777" w:rsidR="00CA54B0" w:rsidRDefault="00CA54B0" w:rsidP="00CA54B0">
      <w:pPr>
        <w:ind w:leftChars="300" w:left="840" w:hangingChars="100" w:hanging="210"/>
      </w:pPr>
      <w:r>
        <w:rPr>
          <w:rFonts w:hint="eastAsia"/>
        </w:rPr>
        <w:t>２）支払停止若しくは支払不能に陥ったとき、又は手形交換所から不渡り処分若しくは取引停止手形処分を受けたとき</w:t>
      </w:r>
    </w:p>
    <w:p w14:paraId="010E89F3" w14:textId="77777777" w:rsidR="00CA54B0" w:rsidRDefault="00CA54B0" w:rsidP="00CA54B0">
      <w:pPr>
        <w:ind w:leftChars="300" w:left="840" w:hangingChars="100" w:hanging="210"/>
      </w:pPr>
      <w:r>
        <w:rPr>
          <w:rFonts w:hint="eastAsia"/>
        </w:rPr>
        <w:t>３）破産、再生手続開始、更生手続開始、私的整理手続開始、特別清算の申し立てがあったとき</w:t>
      </w:r>
    </w:p>
    <w:p w14:paraId="25CEE30E" w14:textId="77777777" w:rsidR="00CA54B0" w:rsidRDefault="00CA54B0" w:rsidP="00CA54B0">
      <w:pPr>
        <w:ind w:firstLineChars="300" w:firstLine="630"/>
      </w:pPr>
      <w:r>
        <w:rPr>
          <w:rFonts w:hint="eastAsia"/>
        </w:rPr>
        <w:t>４）営業の停止又は解散</w:t>
      </w:r>
    </w:p>
    <w:p w14:paraId="0CE95746" w14:textId="77777777" w:rsidR="00CA54B0" w:rsidRDefault="00CA54B0" w:rsidP="00CA54B0">
      <w:pPr>
        <w:ind w:leftChars="300" w:left="840" w:hangingChars="100" w:hanging="210"/>
      </w:pPr>
      <w:r>
        <w:rPr>
          <w:rFonts w:hint="eastAsia"/>
        </w:rPr>
        <w:t>５）反社会勢力とのかかわりがある、又はそのおそれがあると認められる相当の事由があるとき</w:t>
      </w:r>
    </w:p>
    <w:p w14:paraId="6EC5C678" w14:textId="77777777" w:rsidR="00CA54B0" w:rsidRDefault="00CA54B0" w:rsidP="00CA54B0">
      <w:pPr>
        <w:ind w:leftChars="300" w:left="840" w:hangingChars="100" w:hanging="210"/>
      </w:pPr>
      <w:r>
        <w:rPr>
          <w:rFonts w:hint="eastAsia"/>
        </w:rPr>
        <w:t>６）その他資産、信用状況が悪化し、又はそのおそれがあると認められる相当の事由があるとき</w:t>
      </w:r>
    </w:p>
    <w:p w14:paraId="345BEE55" w14:textId="77777777" w:rsidR="00CA54B0" w:rsidRDefault="00CA54B0" w:rsidP="00CA54B0"/>
    <w:p w14:paraId="45D2F0FF" w14:textId="77777777" w:rsidR="00CA54B0" w:rsidRDefault="00CA54B0" w:rsidP="00CA54B0">
      <w:r>
        <w:rPr>
          <w:rFonts w:hint="eastAsia"/>
        </w:rPr>
        <w:t>（損害賠償）</w:t>
      </w:r>
    </w:p>
    <w:p w14:paraId="4874305E" w14:textId="77777777" w:rsidR="00CA54B0" w:rsidRDefault="00CA54B0" w:rsidP="00CA54B0">
      <w:pPr>
        <w:ind w:left="630" w:hangingChars="300" w:hanging="630"/>
      </w:pPr>
      <w:r>
        <w:rPr>
          <w:rFonts w:hint="eastAsia"/>
        </w:rPr>
        <w:t>第１１条</w:t>
      </w:r>
      <w:r>
        <w:rPr>
          <w:rFonts w:hint="eastAsia"/>
        </w:rPr>
        <w:t xml:space="preserve">  </w:t>
      </w:r>
      <w:r>
        <w:rPr>
          <w:rFonts w:hint="eastAsia"/>
        </w:rPr>
        <w:t>甲又は乙は、相手方が本契約又は個別契約の各条項に違反した場合、若しくは第１０条２項に基づき本契約を解除した場合、これによって被った損害の賠償を相手方に請求できる。</w:t>
      </w:r>
    </w:p>
    <w:p w14:paraId="2C7055CC" w14:textId="77777777" w:rsidR="00CA54B0" w:rsidRDefault="00CA54B0" w:rsidP="00CA54B0"/>
    <w:p w14:paraId="6C98502B" w14:textId="77777777" w:rsidR="00CA54B0" w:rsidRDefault="00CA54B0" w:rsidP="00CA54B0">
      <w:r>
        <w:rPr>
          <w:rFonts w:hint="eastAsia"/>
        </w:rPr>
        <w:t>（契約期間）</w:t>
      </w:r>
    </w:p>
    <w:p w14:paraId="2A487264" w14:textId="77777777" w:rsidR="00CA54B0" w:rsidRDefault="00CA54B0" w:rsidP="00CA54B0">
      <w:pPr>
        <w:ind w:left="630" w:hangingChars="300" w:hanging="630"/>
      </w:pPr>
      <w:r>
        <w:rPr>
          <w:rFonts w:hint="eastAsia"/>
        </w:rPr>
        <w:t>第１２条</w:t>
      </w:r>
      <w:r>
        <w:rPr>
          <w:rFonts w:hint="eastAsia"/>
        </w:rPr>
        <w:t xml:space="preserve">  </w:t>
      </w:r>
      <w:r>
        <w:rPr>
          <w:rFonts w:hint="eastAsia"/>
        </w:rPr>
        <w:t>本契約の有効期間は、契約締結日より</w:t>
      </w:r>
      <w:r>
        <w:rPr>
          <w:rFonts w:hint="eastAsia"/>
        </w:rPr>
        <w:t>1</w:t>
      </w:r>
      <w:r>
        <w:rPr>
          <w:rFonts w:hint="eastAsia"/>
        </w:rPr>
        <w:t>年間とし、期間満了２ヶ月前までに甲又は乙から相手方に対し本契約改廃の意思表示がなされないときは、本契約は同内容にて自動的に１年間更新されるものとし、以後も同様とする。</w:t>
      </w:r>
    </w:p>
    <w:p w14:paraId="3859280B" w14:textId="77777777" w:rsidR="00CA54B0" w:rsidRPr="00CA54B0" w:rsidRDefault="00CA54B0" w:rsidP="00CA54B0"/>
    <w:p w14:paraId="4F61ECEF" w14:textId="77777777" w:rsidR="00CA54B0" w:rsidRDefault="00CA54B0" w:rsidP="00CA54B0">
      <w:r>
        <w:rPr>
          <w:rFonts w:hint="eastAsia"/>
        </w:rPr>
        <w:t>（合意管轄）</w:t>
      </w:r>
    </w:p>
    <w:p w14:paraId="7ACB7CD7" w14:textId="77777777" w:rsidR="00CA54B0" w:rsidRDefault="00CA54B0" w:rsidP="00CA54B0">
      <w:pPr>
        <w:ind w:left="630" w:hangingChars="300" w:hanging="630"/>
      </w:pPr>
      <w:r>
        <w:rPr>
          <w:rFonts w:hint="eastAsia"/>
        </w:rPr>
        <w:t>第１３条</w:t>
      </w:r>
      <w:r>
        <w:rPr>
          <w:rFonts w:hint="eastAsia"/>
        </w:rPr>
        <w:t xml:space="preserve">  </w:t>
      </w:r>
      <w:r>
        <w:rPr>
          <w:rFonts w:hint="eastAsia"/>
        </w:rPr>
        <w:t>本契約及びこれに関連する一切の紛争を裁判によって解決する場合、東京地方裁判所を第一審の専属的合意管轄裁判所とする。</w:t>
      </w:r>
    </w:p>
    <w:p w14:paraId="6B813326" w14:textId="77777777" w:rsidR="00CA54B0" w:rsidRDefault="00CA54B0" w:rsidP="00CA54B0"/>
    <w:p w14:paraId="56941A23" w14:textId="77777777" w:rsidR="00CA54B0" w:rsidRPr="00CA54B0" w:rsidRDefault="00CA54B0" w:rsidP="00CA54B0">
      <w:r>
        <w:rPr>
          <w:rFonts w:hint="eastAsia"/>
        </w:rPr>
        <w:t>（協議）</w:t>
      </w:r>
    </w:p>
    <w:p w14:paraId="0ABB88C2" w14:textId="77777777" w:rsidR="00CA54B0" w:rsidRDefault="00CA54B0" w:rsidP="00CA54B0">
      <w:r>
        <w:rPr>
          <w:rFonts w:hint="eastAsia"/>
        </w:rPr>
        <w:t>第１４条</w:t>
      </w:r>
      <w:r>
        <w:rPr>
          <w:rFonts w:hint="eastAsia"/>
        </w:rPr>
        <w:t xml:space="preserve">  </w:t>
      </w:r>
      <w:r>
        <w:rPr>
          <w:rFonts w:hint="eastAsia"/>
        </w:rPr>
        <w:t>本契約に定めのない事項については、甲乙協議の上、解決をする。</w:t>
      </w:r>
    </w:p>
    <w:p w14:paraId="577A3E5C" w14:textId="77777777" w:rsidR="00CA54B0" w:rsidRPr="00CA54B0" w:rsidRDefault="00CA54B0" w:rsidP="00CA54B0"/>
    <w:p w14:paraId="07B73EFE" w14:textId="77777777" w:rsidR="00CA54B0" w:rsidRDefault="00CA54B0" w:rsidP="00CA54B0">
      <w:pPr>
        <w:ind w:firstLineChars="100" w:firstLine="210"/>
      </w:pPr>
      <w:r>
        <w:rPr>
          <w:rFonts w:hint="eastAsia"/>
        </w:rPr>
        <w:t>本契約の成立を証するため本書２通を作成し、当事者が記名捺印の上、甲乙各１通を保有する。</w:t>
      </w:r>
    </w:p>
    <w:p w14:paraId="1BF85B82" w14:textId="77777777" w:rsidR="00CA54B0" w:rsidRDefault="00CA54B0" w:rsidP="00CA54B0"/>
    <w:p w14:paraId="21DB5DC6" w14:textId="77777777" w:rsidR="00CA54B0" w:rsidRDefault="00CA54B0" w:rsidP="00CA54B0"/>
    <w:p w14:paraId="77A93CB5" w14:textId="77777777" w:rsidR="00CA54B0" w:rsidRPr="00B963FD" w:rsidRDefault="00CA54B0" w:rsidP="00CA54B0">
      <w:pPr>
        <w:ind w:left="4200" w:firstLineChars="408" w:firstLine="857"/>
        <w:rPr>
          <w:szCs w:val="21"/>
        </w:rPr>
      </w:pPr>
      <w:r w:rsidRPr="00B963FD">
        <w:rPr>
          <w:rFonts w:hint="eastAsia"/>
          <w:szCs w:val="21"/>
        </w:rPr>
        <w:t>平成〇〇年〇〇月〇〇日</w:t>
      </w:r>
    </w:p>
    <w:p w14:paraId="328AEC68" w14:textId="77777777" w:rsidR="00CA54B0" w:rsidRPr="00B963FD" w:rsidRDefault="00CA54B0" w:rsidP="00CA54B0">
      <w:pPr>
        <w:ind w:left="4200" w:firstLine="840"/>
        <w:rPr>
          <w:szCs w:val="21"/>
        </w:rPr>
      </w:pPr>
    </w:p>
    <w:p w14:paraId="169C26FA" w14:textId="77777777" w:rsidR="00CA54B0" w:rsidRPr="00B963FD" w:rsidRDefault="00CA54B0" w:rsidP="00CA54B0">
      <w:pPr>
        <w:ind w:left="4200" w:firstLine="840"/>
        <w:rPr>
          <w:szCs w:val="21"/>
        </w:rPr>
      </w:pPr>
      <w:r w:rsidRPr="00B963FD">
        <w:rPr>
          <w:rFonts w:hint="eastAsia"/>
          <w:szCs w:val="21"/>
        </w:rPr>
        <w:t>甲</w:t>
      </w:r>
      <w:r w:rsidRPr="00B963FD">
        <w:rPr>
          <w:rFonts w:hint="eastAsia"/>
          <w:szCs w:val="21"/>
        </w:rPr>
        <w:t xml:space="preserve">  </w:t>
      </w:r>
      <w:r w:rsidRPr="00B963FD">
        <w:rPr>
          <w:rFonts w:hint="eastAsia"/>
          <w:szCs w:val="21"/>
        </w:rPr>
        <w:t>住所</w:t>
      </w:r>
      <w:r w:rsidRPr="00B963FD">
        <w:rPr>
          <w:rFonts w:hint="eastAsia"/>
          <w:szCs w:val="21"/>
        </w:rPr>
        <w:t xml:space="preserve"> </w:t>
      </w:r>
      <w:r w:rsidRPr="00B963FD">
        <w:rPr>
          <w:rFonts w:hint="eastAsia"/>
          <w:szCs w:val="21"/>
        </w:rPr>
        <w:t>××県××市××町××</w:t>
      </w:r>
    </w:p>
    <w:p w14:paraId="7F900C73" w14:textId="77777777" w:rsidR="00CA54B0" w:rsidRPr="00B963FD" w:rsidRDefault="00CA54B0" w:rsidP="00CA54B0">
      <w:pPr>
        <w:ind w:left="4200" w:firstLineChars="600" w:firstLine="1260"/>
        <w:rPr>
          <w:szCs w:val="21"/>
        </w:rPr>
      </w:pPr>
      <w:r w:rsidRPr="00B963FD">
        <w:rPr>
          <w:rFonts w:hint="eastAsia"/>
          <w:szCs w:val="21"/>
        </w:rPr>
        <w:t>株式会社あいうえお</w:t>
      </w:r>
    </w:p>
    <w:p w14:paraId="543A8A7E" w14:textId="77777777" w:rsidR="00CA54B0" w:rsidRPr="00B963FD" w:rsidRDefault="00CA54B0" w:rsidP="00CA54B0">
      <w:pPr>
        <w:ind w:left="4200" w:firstLineChars="600" w:firstLine="1260"/>
        <w:rPr>
          <w:szCs w:val="21"/>
        </w:rPr>
      </w:pPr>
      <w:r w:rsidRPr="00B963FD">
        <w:rPr>
          <w:rFonts w:hint="eastAsia"/>
          <w:szCs w:val="21"/>
        </w:rPr>
        <w:t>代表　〇〇〇〇　　　　　　印</w:t>
      </w:r>
    </w:p>
    <w:p w14:paraId="64DFE135" w14:textId="77777777" w:rsidR="00CA54B0" w:rsidRPr="00B963FD" w:rsidRDefault="00CA54B0" w:rsidP="00CA54B0">
      <w:pPr>
        <w:ind w:firstLineChars="2632" w:firstLine="5527"/>
        <w:rPr>
          <w:szCs w:val="21"/>
        </w:rPr>
      </w:pPr>
    </w:p>
    <w:p w14:paraId="7BCF9B7F" w14:textId="77777777" w:rsidR="00CA54B0" w:rsidRPr="00B963FD" w:rsidRDefault="00CA54B0" w:rsidP="00CA54B0">
      <w:pPr>
        <w:ind w:left="4200" w:firstLine="840"/>
        <w:rPr>
          <w:szCs w:val="21"/>
        </w:rPr>
      </w:pPr>
      <w:r w:rsidRPr="00B963FD">
        <w:rPr>
          <w:rFonts w:hint="eastAsia"/>
          <w:szCs w:val="21"/>
        </w:rPr>
        <w:t>乙</w:t>
      </w:r>
      <w:r w:rsidRPr="00B963FD">
        <w:rPr>
          <w:rFonts w:hint="eastAsia"/>
          <w:szCs w:val="21"/>
        </w:rPr>
        <w:t xml:space="preserve">  </w:t>
      </w:r>
      <w:r w:rsidRPr="00B963FD">
        <w:rPr>
          <w:rFonts w:hint="eastAsia"/>
          <w:szCs w:val="21"/>
        </w:rPr>
        <w:t>住所</w:t>
      </w:r>
      <w:r w:rsidRPr="00B963FD">
        <w:rPr>
          <w:rFonts w:hint="eastAsia"/>
          <w:szCs w:val="21"/>
        </w:rPr>
        <w:t xml:space="preserve"> </w:t>
      </w:r>
      <w:r w:rsidRPr="00B963FD">
        <w:rPr>
          <w:rFonts w:hint="eastAsia"/>
          <w:szCs w:val="21"/>
        </w:rPr>
        <w:t>××県××市××町××</w:t>
      </w:r>
    </w:p>
    <w:p w14:paraId="668D50E5" w14:textId="77777777" w:rsidR="00CA54B0" w:rsidRPr="00B963FD" w:rsidRDefault="00CA54B0" w:rsidP="00CA54B0">
      <w:pPr>
        <w:ind w:left="4200" w:firstLineChars="600" w:firstLine="1260"/>
        <w:rPr>
          <w:szCs w:val="21"/>
        </w:rPr>
      </w:pPr>
      <w:r w:rsidRPr="00B963FD">
        <w:rPr>
          <w:rFonts w:hint="eastAsia"/>
          <w:szCs w:val="21"/>
        </w:rPr>
        <w:t>株式会社かきくけこ</w:t>
      </w:r>
    </w:p>
    <w:p w14:paraId="56654179" w14:textId="77777777" w:rsidR="00CA54B0" w:rsidRPr="00B963FD" w:rsidRDefault="00CA54B0" w:rsidP="00CA54B0">
      <w:pPr>
        <w:ind w:left="4200" w:firstLineChars="600" w:firstLine="1260"/>
        <w:rPr>
          <w:szCs w:val="21"/>
        </w:rPr>
      </w:pPr>
      <w:r w:rsidRPr="00B963FD">
        <w:rPr>
          <w:rFonts w:hint="eastAsia"/>
          <w:szCs w:val="21"/>
        </w:rPr>
        <w:t>代表　〇〇〇〇　　　　　　印</w:t>
      </w:r>
    </w:p>
    <w:p w14:paraId="058DA876" w14:textId="77777777" w:rsidR="00165936" w:rsidRPr="00CA54B0" w:rsidRDefault="00165936" w:rsidP="00CA54B0"/>
    <w:sectPr w:rsidR="00165936" w:rsidRPr="00CA54B0" w:rsidSect="00CA54B0">
      <w:pgSz w:w="11906" w:h="16838" w:code="9"/>
      <w:pgMar w:top="567" w:right="1418" w:bottom="851" w:left="1418" w:header="851" w:footer="992" w:gutter="0"/>
      <w:cols w:space="425"/>
      <w:docGrid w:type="lines"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14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4B0"/>
    <w:rsid w:val="00165936"/>
    <w:rsid w:val="0035384A"/>
    <w:rsid w:val="00CA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8094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Macintosh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2018-02-09T06:47:00Z</dcterms:created>
  <dcterms:modified xsi:type="dcterms:W3CDTF">2018-02-09T06:47:00Z</dcterms:modified>
</cp:coreProperties>
</file>