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5F2" w:rsidRPr="00FA05F2" w:rsidRDefault="00FA05F2" w:rsidP="00FA05F2">
      <w:pPr>
        <w:widowControl/>
        <w:shd w:val="clear" w:color="auto" w:fill="FFFFFF" w:themeFill="background1"/>
        <w:jc w:val="center"/>
        <w:rPr>
          <w:rFonts w:ascii="Segoe UI" w:eastAsia="ＭＳ Ｐゴシック" w:hAnsi="Segoe UI" w:cs="Segoe UI" w:hint="eastAsia"/>
          <w:b/>
          <w:bCs/>
          <w:color w:val="374151"/>
          <w:kern w:val="0"/>
          <w:sz w:val="32"/>
          <w:szCs w:val="32"/>
        </w:rPr>
      </w:pPr>
      <w:r w:rsidRPr="00FA05F2">
        <w:rPr>
          <w:rFonts w:ascii="Segoe UI" w:eastAsia="ＭＳ Ｐゴシック" w:hAnsi="Segoe UI" w:cs="Segoe UI"/>
          <w:b/>
          <w:bCs/>
          <w:color w:val="374151"/>
          <w:kern w:val="0"/>
          <w:sz w:val="32"/>
          <w:szCs w:val="32"/>
        </w:rPr>
        <w:t>財務</w:t>
      </w:r>
      <w:r w:rsidRPr="00FA05F2">
        <w:rPr>
          <w:rFonts w:ascii="Segoe UI" w:eastAsia="ＭＳ Ｐゴシック" w:hAnsi="Segoe UI" w:cs="Segoe UI" w:hint="eastAsia"/>
          <w:b/>
          <w:bCs/>
          <w:color w:val="374151"/>
          <w:kern w:val="0"/>
          <w:sz w:val="32"/>
          <w:szCs w:val="32"/>
        </w:rPr>
        <w:t>予測表</w:t>
      </w:r>
    </w:p>
    <w:p w:rsidR="00FA05F2" w:rsidRPr="00FA05F2" w:rsidRDefault="00FA05F2" w:rsidP="00FA05F2">
      <w:pPr>
        <w:widowControl/>
        <w:shd w:val="clear" w:color="auto" w:fill="FFFFFF" w:themeFill="background1"/>
        <w:jc w:val="left"/>
        <w:rPr>
          <w:rFonts w:ascii="Segoe UI" w:eastAsia="ＭＳ Ｐゴシック" w:hAnsi="Segoe UI" w:cs="Segoe UI"/>
          <w:color w:val="374151"/>
          <w:kern w:val="0"/>
          <w:sz w:val="20"/>
          <w:szCs w:val="20"/>
        </w:rPr>
      </w:pP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 xml:space="preserve">A. </w:t>
      </w: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>予想収益</w:t>
      </w: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7"/>
        <w:gridCol w:w="4298"/>
      </w:tblGrid>
      <w:tr w:rsidR="00FA05F2" w:rsidRPr="00FA05F2" w:rsidTr="00FA05F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項目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初年度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収益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5</w:t>
            </w: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億円</w:t>
            </w:r>
          </w:p>
        </w:tc>
      </w:tr>
      <w:tr w:rsidR="00FA05F2" w:rsidRPr="00FA05F2" w:rsidTr="00FA05F2">
        <w:trPr>
          <w:trHeight w:val="207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営業利益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1</w:t>
            </w: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億円</w:t>
            </w:r>
          </w:p>
        </w:tc>
      </w:tr>
    </w:tbl>
    <w:p w:rsidR="00FA05F2" w:rsidRPr="00FA05F2" w:rsidRDefault="00FA05F2" w:rsidP="00FA05F2">
      <w:pPr>
        <w:widowControl/>
        <w:shd w:val="clear" w:color="auto" w:fill="FFFFFF" w:themeFill="background1"/>
        <w:spacing w:before="300"/>
        <w:jc w:val="left"/>
        <w:rPr>
          <w:rFonts w:ascii="Segoe UI" w:eastAsia="ＭＳ Ｐゴシック" w:hAnsi="Segoe UI" w:cs="Segoe UI"/>
          <w:color w:val="374151"/>
          <w:kern w:val="0"/>
          <w:sz w:val="20"/>
          <w:szCs w:val="20"/>
        </w:rPr>
      </w:pP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 xml:space="preserve">B. </w:t>
      </w: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>利益と損失</w:t>
      </w: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4946"/>
      </w:tblGrid>
      <w:tr w:rsidR="00FA05F2" w:rsidRPr="00FA05F2" w:rsidTr="00FA05F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項目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初年度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売上高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経費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  <w:tr w:rsidR="00FA05F2" w:rsidRPr="00FA05F2" w:rsidTr="00FA05F2">
        <w:trPr>
          <w:trHeight w:val="83"/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純利益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1</w:t>
            </w: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億円</w:t>
            </w:r>
          </w:p>
        </w:tc>
      </w:tr>
    </w:tbl>
    <w:p w:rsidR="00FA05F2" w:rsidRPr="00FA05F2" w:rsidRDefault="00FA05F2" w:rsidP="00FA05F2">
      <w:pPr>
        <w:widowControl/>
        <w:shd w:val="clear" w:color="auto" w:fill="FFFFFF" w:themeFill="background1"/>
        <w:spacing w:before="300"/>
        <w:jc w:val="left"/>
        <w:rPr>
          <w:rFonts w:ascii="Segoe UI" w:eastAsia="ＭＳ Ｐゴシック" w:hAnsi="Segoe UI" w:cs="Segoe UI"/>
          <w:color w:val="374151"/>
          <w:kern w:val="0"/>
          <w:sz w:val="20"/>
          <w:szCs w:val="20"/>
        </w:rPr>
      </w:pP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 xml:space="preserve">C. </w:t>
      </w: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>キャッシュフロー</w:t>
      </w: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7"/>
        <w:gridCol w:w="2638"/>
      </w:tblGrid>
      <w:tr w:rsidR="00FA05F2" w:rsidRPr="00FA05F2" w:rsidTr="00FA05F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項目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初年度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投資収入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売上からの収入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経費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最終キャッシュフロー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</w:tbl>
    <w:p w:rsidR="00FA05F2" w:rsidRPr="00FA05F2" w:rsidRDefault="00FA05F2" w:rsidP="00FA05F2">
      <w:pPr>
        <w:widowControl/>
        <w:shd w:val="clear" w:color="auto" w:fill="FFFFFF" w:themeFill="background1"/>
        <w:spacing w:before="300"/>
        <w:jc w:val="left"/>
        <w:rPr>
          <w:rFonts w:ascii="Segoe UI" w:eastAsia="ＭＳ Ｐゴシック" w:hAnsi="Segoe UI" w:cs="Segoe UI"/>
          <w:color w:val="374151"/>
          <w:kern w:val="0"/>
          <w:sz w:val="20"/>
          <w:szCs w:val="20"/>
        </w:rPr>
      </w:pP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 xml:space="preserve">D. </w:t>
      </w:r>
      <w:r w:rsidRPr="00FA05F2">
        <w:rPr>
          <w:rFonts w:ascii="Segoe UI" w:eastAsia="ＭＳ Ｐゴシック" w:hAnsi="Segoe UI" w:cs="Segoe UI"/>
          <w:color w:val="374151"/>
          <w:kern w:val="0"/>
          <w:sz w:val="20"/>
          <w:szCs w:val="20"/>
        </w:rPr>
        <w:t>バランスシート</w:t>
      </w: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4946"/>
      </w:tblGrid>
      <w:tr w:rsidR="00FA05F2" w:rsidRPr="00FA05F2" w:rsidTr="00FA05F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項目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b/>
                <w:bCs/>
                <w:color w:val="374151"/>
                <w:kern w:val="0"/>
                <w:sz w:val="20"/>
                <w:szCs w:val="20"/>
              </w:rPr>
              <w:t>初年度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総資産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  <w:tr w:rsidR="00FA05F2" w:rsidRPr="00FA05F2" w:rsidTr="00FA05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総負債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FA05F2" w:rsidRPr="00FA05F2" w:rsidRDefault="00FA05F2" w:rsidP="00FA05F2">
            <w:pPr>
              <w:widowControl/>
              <w:shd w:val="clear" w:color="auto" w:fill="FFFFFF" w:themeFill="background1"/>
              <w:spacing w:before="480"/>
              <w:jc w:val="left"/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</w:pPr>
            <w:r w:rsidRPr="00FA05F2">
              <w:rPr>
                <w:rFonts w:ascii="Segoe UI" w:eastAsia="ＭＳ Ｐゴシック" w:hAnsi="Segoe UI" w:cs="Segoe UI"/>
                <w:color w:val="374151"/>
                <w:kern w:val="0"/>
                <w:sz w:val="20"/>
                <w:szCs w:val="20"/>
              </w:rPr>
              <w:t>-</w:t>
            </w:r>
          </w:p>
        </w:tc>
      </w:tr>
    </w:tbl>
    <w:p w:rsidR="002E09B3" w:rsidRPr="00FA05F2" w:rsidRDefault="002E09B3" w:rsidP="00FA05F2">
      <w:pPr>
        <w:shd w:val="clear" w:color="auto" w:fill="FFFFFF" w:themeFill="background1"/>
        <w:jc w:val="left"/>
        <w:rPr>
          <w:rFonts w:hint="eastAsia"/>
          <w:sz w:val="20"/>
          <w:szCs w:val="20"/>
        </w:rPr>
      </w:pPr>
    </w:p>
    <w:sectPr w:rsidR="002E09B3" w:rsidRPr="00FA05F2" w:rsidSect="00FA05F2">
      <w:pgSz w:w="11906" w:h="16838"/>
      <w:pgMar w:top="720" w:right="720" w:bottom="817" w:left="720" w:header="851" w:footer="992" w:gutter="0"/>
      <w:cols w:space="425"/>
      <w:docGrid w:type="lines" w:linePitch="300" w:charSpace="394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840"/>
  <w:drawingGridHorizontalSpacing w:val="403"/>
  <w:drawingGridVerticalSpacing w:val="1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F2"/>
    <w:rsid w:val="002E09B3"/>
    <w:rsid w:val="004B69EF"/>
    <w:rsid w:val="00FA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544A05"/>
  <w15:chartTrackingRefBased/>
  <w15:docId w15:val="{B407F62F-FB9E-7849-9B5B-267C3E51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7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2023-07-24T17:43:00Z</dcterms:created>
  <dcterms:modified xsi:type="dcterms:W3CDTF">2023-07-24T17:54:00Z</dcterms:modified>
</cp:coreProperties>
</file>