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hAnsi="Tsukushi A Round Gothic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Tsukushi A Round Gothic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</w:t>
      </w:r>
      <w:r>
        <w:rPr>
          <w:rFonts w:eastAsia="Tsukushi A Round Gothic" w:hint="eastAsia"/>
          <w:sz w:val="40"/>
          <w:szCs w:val="40"/>
          <w:u w:val="single" w:color="000000"/>
          <w:rtl w:val="0"/>
          <w:lang w:val="ja-JP" w:eastAsia="ja-JP"/>
        </w:rPr>
        <w:t>式</w:t>
      </w:r>
      <w:r>
        <w:rPr>
          <w:rFonts w:eastAsia="Tsukushi A Round Gothic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Tsukushi A Round Gothic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  <w:r>
        <w:rPr>
          <w:rFonts w:ascii="Tsukushi A Round Gothic" w:hAnsi="Tsukushi A Round Gothic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de-DE"/>
        </w:rPr>
        <w:t xml:space="preserve">                       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720000</wp:posOffset>
            </wp:positionV>
            <wp:extent cx="6120057" cy="1963966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ceipt-blu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9639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4864328</wp:posOffset>
                </wp:positionH>
                <wp:positionV relativeFrom="page">
                  <wp:posOffset>2840900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Tsukushi A Round Gothic" w:hAnsi="Tsukushi A Round Gothic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Tsukushi A Round Gothic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3.0pt;margin-top:223.7pt;width:155.6pt;height:67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Tsukushi A Round Gothic" w:hAnsi="Tsukushi A Round Gothic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Tsukushi A Round Gothic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ge">
                  <wp:posOffset>5330100</wp:posOffset>
                </wp:positionV>
                <wp:extent cx="6120057" cy="72818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7pt;margin-top:419.7pt;width:481.9pt;height:57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FBFB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622136</wp:posOffset>
            </wp:positionH>
            <wp:positionV relativeFrom="page">
              <wp:posOffset>6314350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Tsukushi A Round Gothic" w:hAnsi="Tsukushi A Round Gothic"/>
          <w:sz w:val="20"/>
          <w:szCs w:val="20"/>
          <w:u w:color="000000"/>
          <w:rtl w:val="0"/>
          <w:lang w:val="en-US"/>
        </w:rPr>
        <w:t>FAX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Tsukushi A Round Gothic" w:hAnsi="Tsukushi A Round Gothic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Tsukushi A Round Gothic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Tsukushi A Round Gothic" w:cs="Tsukushi A Round Gothic" w:hAnsi="Tsukushi A Round Gothic" w:eastAsia="Tsukushi A Round Gothic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